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993" w:rsidRDefault="00F567DF" w:rsidP="002B3993">
      <w:pPr>
        <w:rPr>
          <w:rFonts w:asciiTheme="minorHAnsi" w:hAnsiTheme="minorHAnsi"/>
          <w:b/>
          <w:sz w:val="40"/>
          <w:szCs w:val="40"/>
        </w:rPr>
      </w:pPr>
      <w:r>
        <w:rPr>
          <w:rFonts w:asciiTheme="minorHAnsi" w:hAnsiTheme="minorHAnsi"/>
          <w:b/>
          <w:sz w:val="40"/>
          <w:szCs w:val="40"/>
        </w:rPr>
        <w:t>Εφαρμογή</w:t>
      </w:r>
    </w:p>
    <w:p w:rsidR="002B3993" w:rsidRPr="002B3993" w:rsidRDefault="002B3993" w:rsidP="002B3993">
      <w:pPr>
        <w:rPr>
          <w:rFonts w:asciiTheme="minorHAnsi" w:hAnsiTheme="minorHAnsi"/>
          <w:b/>
          <w:sz w:val="28"/>
          <w:szCs w:val="28"/>
        </w:rPr>
      </w:pPr>
      <w:r>
        <w:rPr>
          <w:rFonts w:asciiTheme="minorHAnsi" w:hAnsiTheme="minorHAnsi"/>
          <w:b/>
          <w:sz w:val="28"/>
          <w:szCs w:val="28"/>
        </w:rPr>
        <w:t xml:space="preserve">Σημασία του σταδίου της </w:t>
      </w:r>
      <w:r w:rsidR="00F567DF">
        <w:rPr>
          <w:rFonts w:asciiTheme="minorHAnsi" w:hAnsiTheme="minorHAnsi"/>
          <w:b/>
          <w:sz w:val="28"/>
          <w:szCs w:val="28"/>
        </w:rPr>
        <w:t>εφαρμογής</w:t>
      </w:r>
    </w:p>
    <w:p w:rsidR="00F567DF" w:rsidRDefault="00F567DF" w:rsidP="00F567DF">
      <w:pPr>
        <w:pStyle w:val="Default"/>
        <w:rPr>
          <w:rFonts w:asciiTheme="minorHAnsi"/>
          <w:color w:val="auto"/>
          <w:sz w:val="22"/>
          <w:szCs w:val="22"/>
        </w:rPr>
      </w:pPr>
      <w:r w:rsidRPr="00F567DF">
        <w:rPr>
          <w:rFonts w:asciiTheme="minorHAnsi"/>
          <w:color w:val="auto"/>
          <w:sz w:val="22"/>
          <w:szCs w:val="22"/>
        </w:rPr>
        <w:t>Στο στάδιο της εφαρμογής επιδιώκεται η καλύτερη αφομοίωση και εμπέδωση των γνώσεων και δεξιοτήτων που διδάχθηκαν κατά την παρουσίαση.</w:t>
      </w:r>
    </w:p>
    <w:p w:rsidR="00F567DF" w:rsidRPr="00F567DF" w:rsidRDefault="00F567DF" w:rsidP="00F567DF">
      <w:pPr>
        <w:pStyle w:val="Default"/>
        <w:rPr>
          <w:rFonts w:asciiTheme="minorHAnsi"/>
          <w:color w:val="auto"/>
          <w:sz w:val="22"/>
          <w:szCs w:val="22"/>
        </w:rPr>
      </w:pPr>
      <w:r w:rsidRPr="00F567DF">
        <w:rPr>
          <w:rFonts w:asciiTheme="minorHAnsi"/>
          <w:color w:val="auto"/>
          <w:sz w:val="22"/>
          <w:szCs w:val="22"/>
        </w:rPr>
        <w:t xml:space="preserve">Επίσης επιδιώκεται η αξιοποίηση των γνώσεων και δεξιοτήτων αυτών σε συγκεκριμένες περιπτώσεις που οι μαθητές θα αντιμετωπίσουν στο επάγγελμα. </w:t>
      </w:r>
    </w:p>
    <w:p w:rsidR="00F567DF" w:rsidRPr="00F567DF" w:rsidRDefault="00F567DF" w:rsidP="00F567DF">
      <w:pPr>
        <w:pStyle w:val="Default"/>
        <w:rPr>
          <w:rFonts w:asciiTheme="minorHAnsi"/>
          <w:color w:val="auto"/>
          <w:sz w:val="22"/>
          <w:szCs w:val="22"/>
        </w:rPr>
      </w:pPr>
      <w:r w:rsidRPr="00F567DF">
        <w:rPr>
          <w:rFonts w:asciiTheme="minorHAnsi"/>
          <w:color w:val="auto"/>
          <w:sz w:val="22"/>
          <w:szCs w:val="22"/>
        </w:rPr>
        <w:t xml:space="preserve">Με τις εφαρμογές που γίνονται στο στάδιο αυτό , αφενός καλλιεργείται η επαγγελματική κρίση των μαθητών και αφετέρου εντοπίζονται τυχόν παρανοήσεις ή λάθη, που διορθώνονται με τις κατάλληλες παρεμβάσεις του εκπαιδευτικού. </w:t>
      </w:r>
    </w:p>
    <w:p w:rsidR="00F567DF" w:rsidRPr="00F567DF" w:rsidRDefault="00F567DF" w:rsidP="00F567DF">
      <w:pPr>
        <w:pStyle w:val="Default"/>
        <w:rPr>
          <w:rFonts w:asciiTheme="minorHAnsi"/>
          <w:color w:val="auto"/>
          <w:sz w:val="22"/>
          <w:szCs w:val="22"/>
        </w:rPr>
      </w:pPr>
      <w:r w:rsidRPr="00F567DF">
        <w:rPr>
          <w:rFonts w:asciiTheme="minorHAnsi"/>
          <w:color w:val="auto"/>
          <w:sz w:val="22"/>
          <w:szCs w:val="22"/>
        </w:rPr>
        <w:t xml:space="preserve">Στις πληροφορίες (θεωρητικές γνώσεις), το στάδιο της εφαρμογής συνήθως πραγματοποιείται με κατάλληλες ερωτήσεις, προφορικές ή γραπτές που αναφέρονται σε καταστάσεις συναντώμενες στο επάγγελμα, για την επιτυχή αντιμετώπιση των οποίων απαιτούνται οι γνώσεις που διδάχθηκαν κατά την παρουσίαση. </w:t>
      </w:r>
    </w:p>
    <w:p w:rsidR="00F567DF" w:rsidRDefault="00F567DF" w:rsidP="00F567DF">
      <w:pPr>
        <w:pStyle w:val="Default"/>
        <w:rPr>
          <w:rFonts w:hAnsi="Wingdings" w:hint="eastAsia"/>
          <w:color w:val="auto"/>
          <w:sz w:val="36"/>
          <w:szCs w:val="36"/>
        </w:rPr>
      </w:pPr>
      <w:r w:rsidRPr="00F567DF">
        <w:rPr>
          <w:rFonts w:asciiTheme="minorHAnsi"/>
          <w:color w:val="auto"/>
          <w:sz w:val="22"/>
          <w:szCs w:val="22"/>
        </w:rPr>
        <w:t xml:space="preserve">Όσο περισσότερες οι εναλλακτικές περιπτώσεις στις οποίες θα γίνει η εφαρμογή των θεωρητικών γνώσεων, τόσο πιο αποτελεσματική η μάθηση που επιτυγχάνεται. </w:t>
      </w:r>
    </w:p>
    <w:p w:rsidR="002B3993" w:rsidRDefault="002B3993" w:rsidP="00F567DF">
      <w:pPr>
        <w:autoSpaceDE w:val="0"/>
        <w:autoSpaceDN w:val="0"/>
        <w:adjustRightInd w:val="0"/>
        <w:spacing w:after="0" w:line="240" w:lineRule="auto"/>
        <w:rPr>
          <w:rFonts w:asciiTheme="minorHAnsi" w:eastAsia="Arial Unicode MS" w:hAnsiTheme="minorHAnsi" w:cs="Wingdings"/>
          <w:lang w:eastAsia="el-GR"/>
        </w:rPr>
      </w:pPr>
    </w:p>
    <w:p w:rsidR="002B3993" w:rsidRDefault="002B3993" w:rsidP="002B3993">
      <w:pPr>
        <w:autoSpaceDE w:val="0"/>
        <w:autoSpaceDN w:val="0"/>
        <w:adjustRightInd w:val="0"/>
        <w:spacing w:after="0" w:line="240" w:lineRule="auto"/>
        <w:rPr>
          <w:rFonts w:asciiTheme="minorHAnsi" w:eastAsia="Arial Unicode MS" w:hAnsiTheme="minorHAnsi" w:cs="Wingdings"/>
          <w:lang w:eastAsia="el-GR"/>
        </w:rPr>
      </w:pPr>
    </w:p>
    <w:p w:rsidR="00B022E8" w:rsidRPr="00A675F7" w:rsidRDefault="00B022E8" w:rsidP="002B3993">
      <w:pPr>
        <w:autoSpaceDE w:val="0"/>
        <w:autoSpaceDN w:val="0"/>
        <w:adjustRightInd w:val="0"/>
        <w:spacing w:after="0" w:line="240" w:lineRule="auto"/>
        <w:rPr>
          <w:rFonts w:asciiTheme="minorHAnsi" w:eastAsia="Arial Unicode MS" w:hAnsiTheme="minorHAnsi" w:cs="Wingdings"/>
          <w:lang w:eastAsia="el-GR"/>
        </w:rPr>
      </w:pPr>
    </w:p>
    <w:p w:rsidR="002B3993" w:rsidRPr="00A675F7" w:rsidRDefault="002B3993" w:rsidP="002B3993">
      <w:pPr>
        <w:spacing w:after="0"/>
        <w:rPr>
          <w:rFonts w:asciiTheme="minorHAnsi" w:hAnsiTheme="minorHAnsi"/>
          <w:b/>
        </w:rPr>
      </w:pPr>
    </w:p>
    <w:p w:rsidR="002B3993" w:rsidRDefault="000C46DD" w:rsidP="002B3993">
      <w:r>
        <w:rPr>
          <w:b/>
          <w:sz w:val="28"/>
          <w:szCs w:val="28"/>
        </w:rPr>
        <w:t>Πραγματοποίηση της εφαρμογής στη διδασκαλία μιας πληροφορίας</w:t>
      </w:r>
    </w:p>
    <w:p w:rsidR="000C46DD" w:rsidRDefault="000C46DD" w:rsidP="000C46DD">
      <w:pPr>
        <w:pStyle w:val="Default"/>
        <w:rPr>
          <w:rFonts w:asciiTheme="minorHAnsi"/>
          <w:color w:val="auto"/>
          <w:sz w:val="22"/>
          <w:szCs w:val="22"/>
        </w:rPr>
      </w:pPr>
      <w:r w:rsidRPr="000C46DD">
        <w:rPr>
          <w:rFonts w:asciiTheme="minorHAnsi"/>
          <w:color w:val="auto"/>
          <w:sz w:val="22"/>
          <w:szCs w:val="22"/>
        </w:rPr>
        <w:t xml:space="preserve">Στη διδασκαλία πληροφοριών επιλέγονται συνήθως παραδείγματα ή θεωρητικές ασκήσεις από την καθημερινότητα ή το επάγγελμα μέσω των οποίων αναδεικνύονται οι στόχοι και ελέγχονται οι βαθμίδες της παρουσίασης. </w:t>
      </w:r>
    </w:p>
    <w:p w:rsidR="000C46DD" w:rsidRDefault="000C46DD" w:rsidP="000C46DD">
      <w:pPr>
        <w:pStyle w:val="Default"/>
        <w:rPr>
          <w:rFonts w:asciiTheme="minorHAnsi"/>
          <w:color w:val="auto"/>
          <w:sz w:val="22"/>
          <w:szCs w:val="22"/>
        </w:rPr>
      </w:pPr>
    </w:p>
    <w:p w:rsidR="000C46DD" w:rsidRDefault="000C46DD" w:rsidP="000C46DD">
      <w:pPr>
        <w:pStyle w:val="Default"/>
        <w:rPr>
          <w:rFonts w:asciiTheme="minorHAnsi"/>
          <w:color w:val="auto"/>
          <w:sz w:val="22"/>
          <w:szCs w:val="22"/>
        </w:rPr>
      </w:pPr>
    </w:p>
    <w:p w:rsidR="00BE11B0" w:rsidRDefault="00BE11B0" w:rsidP="000C46DD">
      <w:pPr>
        <w:pStyle w:val="Default"/>
        <w:rPr>
          <w:rFonts w:asciiTheme="minorHAnsi"/>
          <w:color w:val="auto"/>
          <w:sz w:val="22"/>
          <w:szCs w:val="22"/>
        </w:rPr>
      </w:pPr>
    </w:p>
    <w:p w:rsidR="000C46DD" w:rsidRDefault="000C46DD" w:rsidP="000C46DD">
      <w:r>
        <w:rPr>
          <w:b/>
          <w:sz w:val="28"/>
          <w:szCs w:val="28"/>
        </w:rPr>
        <w:t xml:space="preserve">Πραγματοποίηση της εφαρμογής στη διδασκαλία μιας </w:t>
      </w:r>
      <w:r w:rsidR="00BE11B0">
        <w:rPr>
          <w:b/>
          <w:sz w:val="28"/>
          <w:szCs w:val="28"/>
        </w:rPr>
        <w:t>πράξης</w:t>
      </w:r>
    </w:p>
    <w:p w:rsidR="000C46DD" w:rsidRPr="000C46DD" w:rsidRDefault="000C46DD" w:rsidP="000C46DD">
      <w:pPr>
        <w:pStyle w:val="Default"/>
        <w:rPr>
          <w:rFonts w:asciiTheme="minorHAnsi"/>
          <w:color w:val="auto"/>
          <w:sz w:val="22"/>
          <w:szCs w:val="22"/>
        </w:rPr>
      </w:pPr>
      <w:r w:rsidRPr="000C46DD">
        <w:rPr>
          <w:rFonts w:asciiTheme="minorHAnsi"/>
          <w:color w:val="auto"/>
          <w:sz w:val="22"/>
          <w:szCs w:val="22"/>
        </w:rPr>
        <w:t xml:space="preserve">Στις πράξεις το στάδιο εφαρμογής πραγματοποιείται αποκλειστικά με άσκηση των μαθητών στις δεξιότητες που περιλαμβάνονται στην αντίστοιχη πράξη. Ο κάθε μαθητής προσπαθεί να επαναλάβει τις βαθμίδες κάθε δεξιότητας με τη σειρά και τη διαδικασία που επέδειξε ο εκπαιδευτικός κατά την παρουσίαση. Εφόσον ο εξοπλισμός επαρκεί, η άσκηση μπορεί να γίνεται ταυτόχρονα από περισσότερους μαθητές, πάντα όμως με την επίβλεψη και καθοδήγηση του εκπαιδευτικού. </w:t>
      </w:r>
    </w:p>
    <w:p w:rsidR="00BE11B0" w:rsidRDefault="000C46DD" w:rsidP="000C46DD">
      <w:pPr>
        <w:pStyle w:val="Default"/>
        <w:rPr>
          <w:rFonts w:asciiTheme="minorHAnsi"/>
          <w:color w:val="auto"/>
          <w:sz w:val="22"/>
          <w:szCs w:val="22"/>
        </w:rPr>
      </w:pPr>
      <w:r w:rsidRPr="000C46DD">
        <w:rPr>
          <w:rFonts w:asciiTheme="minorHAnsi"/>
          <w:color w:val="auto"/>
          <w:sz w:val="22"/>
          <w:szCs w:val="22"/>
        </w:rPr>
        <w:t>Ο εκπαιδευτικός παρεμβαίνει όπου χρειάζεται κάνοντας υποδείξεις και ενδεχομένως προτείνοντας την επανάληψη της όλης προσπάθειας από τους μαθητές που δεν εκτελούν ικανοποιητικά την αντίστοιχη δεξιότητα, είτε ως προς την ταχύτητα, είτε ως προς την ακρίβεια.</w:t>
      </w:r>
    </w:p>
    <w:p w:rsidR="000C46DD" w:rsidRPr="000C46DD" w:rsidRDefault="000C46DD" w:rsidP="000C46DD">
      <w:pPr>
        <w:pStyle w:val="Default"/>
        <w:rPr>
          <w:rFonts w:asciiTheme="minorHAnsi"/>
          <w:color w:val="auto"/>
          <w:sz w:val="22"/>
          <w:szCs w:val="22"/>
        </w:rPr>
      </w:pPr>
      <w:r w:rsidRPr="000C46DD">
        <w:rPr>
          <w:rFonts w:asciiTheme="minorHAnsi"/>
          <w:color w:val="auto"/>
          <w:sz w:val="22"/>
          <w:szCs w:val="22"/>
        </w:rPr>
        <w:t xml:space="preserve"> Σε γενικές γραμμές οι υποδείξεις του εκπαιδευτικού δεν πρέπει να παρεμποδίζουν την αυτενέργεια του μαθητή, γίνονται δηλαδή με τέτοιο τρόπο, ώστε ο μαθητής να εκτελεί ικανοποιητικά τις βαθμίδες της κάθε δεξιότητας, αξιοποιώντας ταυτόχρονα και όλες τις γνώσεις και δυνατότητές του. </w:t>
      </w:r>
    </w:p>
    <w:p w:rsidR="009172B2" w:rsidRPr="009172B2" w:rsidRDefault="009172B2" w:rsidP="000C46DD">
      <w:pPr>
        <w:pStyle w:val="Default"/>
        <w:rPr>
          <w:rFonts w:asciiTheme="minorHAnsi"/>
          <w:color w:val="auto"/>
          <w:sz w:val="22"/>
          <w:szCs w:val="22"/>
        </w:rPr>
      </w:pPr>
    </w:p>
    <w:sectPr w:rsidR="009172B2" w:rsidRPr="009172B2" w:rsidSect="00704F39">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D1C" w:rsidRDefault="00746D1C" w:rsidP="00991201">
      <w:pPr>
        <w:spacing w:after="0" w:line="240" w:lineRule="auto"/>
      </w:pPr>
      <w:r>
        <w:separator/>
      </w:r>
    </w:p>
  </w:endnote>
  <w:endnote w:type="continuationSeparator" w:id="1">
    <w:p w:rsidR="00746D1C" w:rsidRDefault="00746D1C" w:rsidP="00991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Unicode MS">
    <w:altName w:val="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A90" w:rsidRDefault="00991201">
    <w:pPr>
      <w:pStyle w:val="a3"/>
      <w:jc w:val="right"/>
    </w:pPr>
    <w:r>
      <w:fldChar w:fldCharType="begin"/>
    </w:r>
    <w:r w:rsidR="002B3993">
      <w:instrText xml:space="preserve"> PAGE   \* MERGEFORMAT </w:instrText>
    </w:r>
    <w:r>
      <w:fldChar w:fldCharType="separate"/>
    </w:r>
    <w:r w:rsidR="00BE11B0">
      <w:rPr>
        <w:noProof/>
      </w:rPr>
      <w:t>1</w:t>
    </w:r>
    <w:r>
      <w:fldChar w:fldCharType="end"/>
    </w:r>
  </w:p>
  <w:p w:rsidR="008D7A90" w:rsidRDefault="00746D1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D1C" w:rsidRDefault="00746D1C" w:rsidP="00991201">
      <w:pPr>
        <w:spacing w:after="0" w:line="240" w:lineRule="auto"/>
      </w:pPr>
      <w:r>
        <w:separator/>
      </w:r>
    </w:p>
  </w:footnote>
  <w:footnote w:type="continuationSeparator" w:id="1">
    <w:p w:rsidR="00746D1C" w:rsidRDefault="00746D1C" w:rsidP="009912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26202"/>
    <w:multiLevelType w:val="hybridMultilevel"/>
    <w:tmpl w:val="8708D9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B3993"/>
    <w:rsid w:val="00001AB6"/>
    <w:rsid w:val="0000517E"/>
    <w:rsid w:val="000219B4"/>
    <w:rsid w:val="0002734F"/>
    <w:rsid w:val="000360C2"/>
    <w:rsid w:val="0003698A"/>
    <w:rsid w:val="00040F9D"/>
    <w:rsid w:val="00055138"/>
    <w:rsid w:val="0007421A"/>
    <w:rsid w:val="00076C1E"/>
    <w:rsid w:val="000773B2"/>
    <w:rsid w:val="00083484"/>
    <w:rsid w:val="000851AC"/>
    <w:rsid w:val="000958E8"/>
    <w:rsid w:val="000B2ED2"/>
    <w:rsid w:val="000B7A87"/>
    <w:rsid w:val="000C0505"/>
    <w:rsid w:val="000C0B2D"/>
    <w:rsid w:val="000C46DD"/>
    <w:rsid w:val="000D1ECA"/>
    <w:rsid w:val="000D677D"/>
    <w:rsid w:val="000D7B17"/>
    <w:rsid w:val="000E596D"/>
    <w:rsid w:val="001113AF"/>
    <w:rsid w:val="00113B21"/>
    <w:rsid w:val="00117C8D"/>
    <w:rsid w:val="001220FE"/>
    <w:rsid w:val="001230CC"/>
    <w:rsid w:val="001251C5"/>
    <w:rsid w:val="001427C8"/>
    <w:rsid w:val="001446F5"/>
    <w:rsid w:val="00157A28"/>
    <w:rsid w:val="00163A60"/>
    <w:rsid w:val="001756E1"/>
    <w:rsid w:val="00177D91"/>
    <w:rsid w:val="00181A6E"/>
    <w:rsid w:val="001A2A32"/>
    <w:rsid w:val="001A3618"/>
    <w:rsid w:val="001A551E"/>
    <w:rsid w:val="001B05AC"/>
    <w:rsid w:val="001C0A49"/>
    <w:rsid w:val="001C0CE7"/>
    <w:rsid w:val="001C773C"/>
    <w:rsid w:val="001C77F1"/>
    <w:rsid w:val="001F2D25"/>
    <w:rsid w:val="001F3346"/>
    <w:rsid w:val="00214BC5"/>
    <w:rsid w:val="00222304"/>
    <w:rsid w:val="00233289"/>
    <w:rsid w:val="00241E70"/>
    <w:rsid w:val="00254328"/>
    <w:rsid w:val="002610F8"/>
    <w:rsid w:val="0027235E"/>
    <w:rsid w:val="00275B9A"/>
    <w:rsid w:val="002800A6"/>
    <w:rsid w:val="00291527"/>
    <w:rsid w:val="00295242"/>
    <w:rsid w:val="002969AB"/>
    <w:rsid w:val="002A5390"/>
    <w:rsid w:val="002B34F1"/>
    <w:rsid w:val="002B3993"/>
    <w:rsid w:val="002C2733"/>
    <w:rsid w:val="002C3228"/>
    <w:rsid w:val="002D5DF4"/>
    <w:rsid w:val="002D7FA5"/>
    <w:rsid w:val="002E4B18"/>
    <w:rsid w:val="002E4BCE"/>
    <w:rsid w:val="002F1DCD"/>
    <w:rsid w:val="002F30A7"/>
    <w:rsid w:val="002F7660"/>
    <w:rsid w:val="0030043C"/>
    <w:rsid w:val="00300896"/>
    <w:rsid w:val="003025DF"/>
    <w:rsid w:val="00303F3D"/>
    <w:rsid w:val="003067A5"/>
    <w:rsid w:val="00310F67"/>
    <w:rsid w:val="003172EF"/>
    <w:rsid w:val="00323DF3"/>
    <w:rsid w:val="003353BF"/>
    <w:rsid w:val="00346FF9"/>
    <w:rsid w:val="0035489C"/>
    <w:rsid w:val="003640C7"/>
    <w:rsid w:val="003746AA"/>
    <w:rsid w:val="0037492B"/>
    <w:rsid w:val="00377146"/>
    <w:rsid w:val="003817AD"/>
    <w:rsid w:val="003836DF"/>
    <w:rsid w:val="00384AA1"/>
    <w:rsid w:val="0038630E"/>
    <w:rsid w:val="00387503"/>
    <w:rsid w:val="00397358"/>
    <w:rsid w:val="003979C5"/>
    <w:rsid w:val="003A68FF"/>
    <w:rsid w:val="003A6A50"/>
    <w:rsid w:val="003A7245"/>
    <w:rsid w:val="003B37FC"/>
    <w:rsid w:val="003B4280"/>
    <w:rsid w:val="003C28B5"/>
    <w:rsid w:val="003C7FD6"/>
    <w:rsid w:val="003D104D"/>
    <w:rsid w:val="003D6CD7"/>
    <w:rsid w:val="003E5CA5"/>
    <w:rsid w:val="003F082B"/>
    <w:rsid w:val="0040078B"/>
    <w:rsid w:val="00402D25"/>
    <w:rsid w:val="004102A4"/>
    <w:rsid w:val="0041163D"/>
    <w:rsid w:val="00411B45"/>
    <w:rsid w:val="0041469C"/>
    <w:rsid w:val="0042555B"/>
    <w:rsid w:val="00426971"/>
    <w:rsid w:val="004271A2"/>
    <w:rsid w:val="00432EC2"/>
    <w:rsid w:val="00436D92"/>
    <w:rsid w:val="004374B7"/>
    <w:rsid w:val="00454803"/>
    <w:rsid w:val="00454826"/>
    <w:rsid w:val="00470FE4"/>
    <w:rsid w:val="004759DE"/>
    <w:rsid w:val="0048253D"/>
    <w:rsid w:val="00487E22"/>
    <w:rsid w:val="004937EB"/>
    <w:rsid w:val="0049383F"/>
    <w:rsid w:val="004B1C9D"/>
    <w:rsid w:val="004C7A06"/>
    <w:rsid w:val="004D1DDE"/>
    <w:rsid w:val="004D26EC"/>
    <w:rsid w:val="004E56EC"/>
    <w:rsid w:val="004F0CA0"/>
    <w:rsid w:val="005068FC"/>
    <w:rsid w:val="00507138"/>
    <w:rsid w:val="00516D9A"/>
    <w:rsid w:val="00520A48"/>
    <w:rsid w:val="0052544D"/>
    <w:rsid w:val="00534813"/>
    <w:rsid w:val="00553A41"/>
    <w:rsid w:val="005710B7"/>
    <w:rsid w:val="005834D5"/>
    <w:rsid w:val="00585339"/>
    <w:rsid w:val="00597520"/>
    <w:rsid w:val="005C470F"/>
    <w:rsid w:val="005D646F"/>
    <w:rsid w:val="005E157E"/>
    <w:rsid w:val="005E306B"/>
    <w:rsid w:val="005F1B67"/>
    <w:rsid w:val="005F7B94"/>
    <w:rsid w:val="0060041C"/>
    <w:rsid w:val="00602414"/>
    <w:rsid w:val="00607AD5"/>
    <w:rsid w:val="00612ABC"/>
    <w:rsid w:val="00613BB3"/>
    <w:rsid w:val="00616864"/>
    <w:rsid w:val="00625BE5"/>
    <w:rsid w:val="00626414"/>
    <w:rsid w:val="00630EB6"/>
    <w:rsid w:val="006369D9"/>
    <w:rsid w:val="00636E8C"/>
    <w:rsid w:val="00642E86"/>
    <w:rsid w:val="00652290"/>
    <w:rsid w:val="00660B71"/>
    <w:rsid w:val="00670CF0"/>
    <w:rsid w:val="00673576"/>
    <w:rsid w:val="0067709E"/>
    <w:rsid w:val="00690ADB"/>
    <w:rsid w:val="0069140D"/>
    <w:rsid w:val="006A1708"/>
    <w:rsid w:val="006A1935"/>
    <w:rsid w:val="006A44E1"/>
    <w:rsid w:val="006C002C"/>
    <w:rsid w:val="006C1D64"/>
    <w:rsid w:val="006C233F"/>
    <w:rsid w:val="006C3992"/>
    <w:rsid w:val="006C78A9"/>
    <w:rsid w:val="006D1EE8"/>
    <w:rsid w:val="006D51FF"/>
    <w:rsid w:val="006E0D12"/>
    <w:rsid w:val="006E1E7F"/>
    <w:rsid w:val="006E3E5F"/>
    <w:rsid w:val="006E72FC"/>
    <w:rsid w:val="00702110"/>
    <w:rsid w:val="00703C23"/>
    <w:rsid w:val="00704F39"/>
    <w:rsid w:val="007120BF"/>
    <w:rsid w:val="007121F1"/>
    <w:rsid w:val="00715B22"/>
    <w:rsid w:val="007167FF"/>
    <w:rsid w:val="00724F97"/>
    <w:rsid w:val="007262AE"/>
    <w:rsid w:val="00731A66"/>
    <w:rsid w:val="007326DD"/>
    <w:rsid w:val="0073394F"/>
    <w:rsid w:val="007364C9"/>
    <w:rsid w:val="00743B67"/>
    <w:rsid w:val="0074597D"/>
    <w:rsid w:val="00746D1C"/>
    <w:rsid w:val="00755702"/>
    <w:rsid w:val="0075756D"/>
    <w:rsid w:val="00763CFC"/>
    <w:rsid w:val="00764309"/>
    <w:rsid w:val="00786B5C"/>
    <w:rsid w:val="0079426B"/>
    <w:rsid w:val="00794EC6"/>
    <w:rsid w:val="007976B8"/>
    <w:rsid w:val="007C6E6C"/>
    <w:rsid w:val="007D1F57"/>
    <w:rsid w:val="007E0F13"/>
    <w:rsid w:val="007E230B"/>
    <w:rsid w:val="007F235E"/>
    <w:rsid w:val="007F65FF"/>
    <w:rsid w:val="007F666E"/>
    <w:rsid w:val="008037F8"/>
    <w:rsid w:val="00805730"/>
    <w:rsid w:val="00806788"/>
    <w:rsid w:val="00832B54"/>
    <w:rsid w:val="0084210A"/>
    <w:rsid w:val="00842C87"/>
    <w:rsid w:val="0084752E"/>
    <w:rsid w:val="0087423B"/>
    <w:rsid w:val="00877BB0"/>
    <w:rsid w:val="00882836"/>
    <w:rsid w:val="00886F79"/>
    <w:rsid w:val="00892ECC"/>
    <w:rsid w:val="008A2FB2"/>
    <w:rsid w:val="008B64FC"/>
    <w:rsid w:val="008D7470"/>
    <w:rsid w:val="008E211A"/>
    <w:rsid w:val="008E7468"/>
    <w:rsid w:val="008F4A9C"/>
    <w:rsid w:val="009104B5"/>
    <w:rsid w:val="009172B2"/>
    <w:rsid w:val="00920413"/>
    <w:rsid w:val="00925B8C"/>
    <w:rsid w:val="00931BEC"/>
    <w:rsid w:val="0094458D"/>
    <w:rsid w:val="00957F0F"/>
    <w:rsid w:val="009606C0"/>
    <w:rsid w:val="00962035"/>
    <w:rsid w:val="0096514B"/>
    <w:rsid w:val="009700DE"/>
    <w:rsid w:val="00971190"/>
    <w:rsid w:val="00973C89"/>
    <w:rsid w:val="00982B49"/>
    <w:rsid w:val="0098535D"/>
    <w:rsid w:val="00991201"/>
    <w:rsid w:val="00994BCF"/>
    <w:rsid w:val="00994D79"/>
    <w:rsid w:val="009B0D5D"/>
    <w:rsid w:val="009B5973"/>
    <w:rsid w:val="009B6EC7"/>
    <w:rsid w:val="009C015E"/>
    <w:rsid w:val="009D494E"/>
    <w:rsid w:val="009D5C2F"/>
    <w:rsid w:val="009E7A8E"/>
    <w:rsid w:val="009F20D2"/>
    <w:rsid w:val="009F6351"/>
    <w:rsid w:val="009F65CB"/>
    <w:rsid w:val="009F6CCB"/>
    <w:rsid w:val="00A117F8"/>
    <w:rsid w:val="00A1689D"/>
    <w:rsid w:val="00A222AC"/>
    <w:rsid w:val="00A271D0"/>
    <w:rsid w:val="00A43446"/>
    <w:rsid w:val="00A5365D"/>
    <w:rsid w:val="00A96B9A"/>
    <w:rsid w:val="00AA04CE"/>
    <w:rsid w:val="00AA43C9"/>
    <w:rsid w:val="00AA5CA2"/>
    <w:rsid w:val="00AA5F02"/>
    <w:rsid w:val="00AA7E23"/>
    <w:rsid w:val="00AC1648"/>
    <w:rsid w:val="00AD5BA6"/>
    <w:rsid w:val="00AE656F"/>
    <w:rsid w:val="00AE7963"/>
    <w:rsid w:val="00AF55BC"/>
    <w:rsid w:val="00AF6B42"/>
    <w:rsid w:val="00B00346"/>
    <w:rsid w:val="00B00913"/>
    <w:rsid w:val="00B022E8"/>
    <w:rsid w:val="00B15D06"/>
    <w:rsid w:val="00B2149F"/>
    <w:rsid w:val="00B34D9D"/>
    <w:rsid w:val="00B565CA"/>
    <w:rsid w:val="00B5738B"/>
    <w:rsid w:val="00B611D8"/>
    <w:rsid w:val="00B621EA"/>
    <w:rsid w:val="00B66649"/>
    <w:rsid w:val="00B723E2"/>
    <w:rsid w:val="00B734E1"/>
    <w:rsid w:val="00B755A2"/>
    <w:rsid w:val="00B75CCC"/>
    <w:rsid w:val="00B7686C"/>
    <w:rsid w:val="00B76B71"/>
    <w:rsid w:val="00B81B00"/>
    <w:rsid w:val="00B87017"/>
    <w:rsid w:val="00B9436E"/>
    <w:rsid w:val="00B96781"/>
    <w:rsid w:val="00BA2A85"/>
    <w:rsid w:val="00BA4BAC"/>
    <w:rsid w:val="00BA6387"/>
    <w:rsid w:val="00BC4203"/>
    <w:rsid w:val="00BC7691"/>
    <w:rsid w:val="00BD5578"/>
    <w:rsid w:val="00BE0F9B"/>
    <w:rsid w:val="00BE11B0"/>
    <w:rsid w:val="00BF2BDC"/>
    <w:rsid w:val="00BF317D"/>
    <w:rsid w:val="00C1344F"/>
    <w:rsid w:val="00C14CFA"/>
    <w:rsid w:val="00C23146"/>
    <w:rsid w:val="00C30002"/>
    <w:rsid w:val="00C3033A"/>
    <w:rsid w:val="00C478E7"/>
    <w:rsid w:val="00C51D51"/>
    <w:rsid w:val="00C52225"/>
    <w:rsid w:val="00C62D20"/>
    <w:rsid w:val="00C677B8"/>
    <w:rsid w:val="00C70B95"/>
    <w:rsid w:val="00C70DE6"/>
    <w:rsid w:val="00C735C0"/>
    <w:rsid w:val="00C950CF"/>
    <w:rsid w:val="00CA1F93"/>
    <w:rsid w:val="00CA4AE3"/>
    <w:rsid w:val="00CB4B29"/>
    <w:rsid w:val="00CC07A1"/>
    <w:rsid w:val="00CC6F01"/>
    <w:rsid w:val="00CD30C5"/>
    <w:rsid w:val="00CE5578"/>
    <w:rsid w:val="00CE6018"/>
    <w:rsid w:val="00CF0F3F"/>
    <w:rsid w:val="00D04EBE"/>
    <w:rsid w:val="00D06BF3"/>
    <w:rsid w:val="00D1047B"/>
    <w:rsid w:val="00D13FFD"/>
    <w:rsid w:val="00D20B70"/>
    <w:rsid w:val="00D315E2"/>
    <w:rsid w:val="00D363F8"/>
    <w:rsid w:val="00D370CB"/>
    <w:rsid w:val="00D42FE4"/>
    <w:rsid w:val="00D5240A"/>
    <w:rsid w:val="00D547DF"/>
    <w:rsid w:val="00D629B8"/>
    <w:rsid w:val="00D75505"/>
    <w:rsid w:val="00D90362"/>
    <w:rsid w:val="00D941A9"/>
    <w:rsid w:val="00D95071"/>
    <w:rsid w:val="00D96DD3"/>
    <w:rsid w:val="00DA479F"/>
    <w:rsid w:val="00DA74D3"/>
    <w:rsid w:val="00DB4F64"/>
    <w:rsid w:val="00DC771C"/>
    <w:rsid w:val="00DC79D5"/>
    <w:rsid w:val="00DC7F7D"/>
    <w:rsid w:val="00DD06C9"/>
    <w:rsid w:val="00DD0934"/>
    <w:rsid w:val="00DE2FEF"/>
    <w:rsid w:val="00DE3F62"/>
    <w:rsid w:val="00DE5045"/>
    <w:rsid w:val="00DE78D7"/>
    <w:rsid w:val="00E05D88"/>
    <w:rsid w:val="00E230FA"/>
    <w:rsid w:val="00E430C5"/>
    <w:rsid w:val="00E45192"/>
    <w:rsid w:val="00E518FC"/>
    <w:rsid w:val="00E649F5"/>
    <w:rsid w:val="00E75723"/>
    <w:rsid w:val="00E81AAC"/>
    <w:rsid w:val="00EA1AF0"/>
    <w:rsid w:val="00ED4CA3"/>
    <w:rsid w:val="00ED7CF8"/>
    <w:rsid w:val="00EE28FF"/>
    <w:rsid w:val="00EF0CC1"/>
    <w:rsid w:val="00EF7F4D"/>
    <w:rsid w:val="00F101F1"/>
    <w:rsid w:val="00F13B26"/>
    <w:rsid w:val="00F31C7F"/>
    <w:rsid w:val="00F567DF"/>
    <w:rsid w:val="00F65122"/>
    <w:rsid w:val="00F67E0B"/>
    <w:rsid w:val="00F70BF6"/>
    <w:rsid w:val="00F82FF5"/>
    <w:rsid w:val="00F84EC2"/>
    <w:rsid w:val="00F963C0"/>
    <w:rsid w:val="00FA2A96"/>
    <w:rsid w:val="00FA340C"/>
    <w:rsid w:val="00FA79D8"/>
    <w:rsid w:val="00FB25E3"/>
    <w:rsid w:val="00FC11EC"/>
    <w:rsid w:val="00FC4692"/>
    <w:rsid w:val="00FC7377"/>
    <w:rsid w:val="00FD16AD"/>
    <w:rsid w:val="00FE7277"/>
    <w:rsid w:val="00FE7BF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99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B3993"/>
    <w:pPr>
      <w:tabs>
        <w:tab w:val="center" w:pos="4153"/>
        <w:tab w:val="right" w:pos="8306"/>
      </w:tabs>
    </w:pPr>
  </w:style>
  <w:style w:type="character" w:customStyle="1" w:styleId="Char">
    <w:name w:val="Υποσέλιδο Char"/>
    <w:basedOn w:val="a0"/>
    <w:link w:val="a3"/>
    <w:uiPriority w:val="99"/>
    <w:rsid w:val="002B3993"/>
    <w:rPr>
      <w:rFonts w:ascii="Calibri" w:eastAsia="Calibri" w:hAnsi="Calibri" w:cs="Times New Roman"/>
    </w:rPr>
  </w:style>
  <w:style w:type="paragraph" w:styleId="a4">
    <w:name w:val="List Paragraph"/>
    <w:basedOn w:val="a"/>
    <w:uiPriority w:val="34"/>
    <w:qFormat/>
    <w:rsid w:val="002B3993"/>
    <w:pPr>
      <w:ind w:left="720"/>
      <w:contextualSpacing/>
    </w:pPr>
  </w:style>
  <w:style w:type="paragraph" w:customStyle="1" w:styleId="Default">
    <w:name w:val="Default"/>
    <w:rsid w:val="009172B2"/>
    <w:pPr>
      <w:autoSpaceDE w:val="0"/>
      <w:autoSpaceDN w:val="0"/>
      <w:adjustRightInd w:val="0"/>
      <w:spacing w:after="0" w:line="240" w:lineRule="auto"/>
    </w:pPr>
    <w:rPr>
      <w:rFonts w:ascii="Arial Unicode MS" w:eastAsia="Arial Unicode MS" w:cs="Arial Unicode M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360</Words>
  <Characters>1946</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2015-05-17T09:58:00Z</dcterms:created>
  <dcterms:modified xsi:type="dcterms:W3CDTF">2015-05-17T09:58:00Z</dcterms:modified>
</cp:coreProperties>
</file>